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41350B" w:rsidRPr="00AE55B7" w:rsidRDefault="00385339" w:rsidP="00385339">
      <w:pPr>
        <w:pStyle w:val="Style4"/>
        <w:spacing w:line="276" w:lineRule="auto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ПМ.04</w:t>
      </w:r>
      <w:r w:rsidR="0041350B" w:rsidRPr="00AE55B7">
        <w:rPr>
          <w:b/>
          <w:bCs/>
          <w:color w:val="000000" w:themeColor="text1"/>
        </w:rPr>
        <w:t> </w:t>
      </w:r>
      <w:r w:rsidRPr="00385339">
        <w:rPr>
          <w:b/>
          <w:color w:val="000000" w:themeColor="text1"/>
        </w:rPr>
        <w:t>ВЫПОЛНЕНИЕ РАБОТ ПО ОДНОЙ И</w:t>
      </w:r>
      <w:r>
        <w:rPr>
          <w:b/>
          <w:color w:val="000000" w:themeColor="text1"/>
        </w:rPr>
        <w:t xml:space="preserve">ЛИ НЕСКОЛЬКИМ </w:t>
      </w:r>
      <w:r w:rsidRPr="00385339">
        <w:rPr>
          <w:b/>
          <w:color w:val="000000" w:themeColor="text1"/>
        </w:rPr>
        <w:t>ПРОФЕССИЯМ РАБОЧИХ, ДОЛЖНОСТЯМ СЛУЖАЩИХ</w:t>
      </w:r>
    </w:p>
    <w:p w:rsidR="0041350B" w:rsidRPr="00AE55B7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D86F8C" w:rsidRDefault="0041350B" w:rsidP="00D86F8C">
      <w:pPr>
        <w:spacing w:line="276" w:lineRule="auto"/>
        <w:jc w:val="both"/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126D0B">
        <w:rPr>
          <w:lang w:eastAsia="ar-SA"/>
        </w:rPr>
        <w:t>38.02.05 Товароведение и экспертиза качества потребительских товаров</w:t>
      </w:r>
      <w:bookmarkStart w:id="0" w:name="_GoBack"/>
      <w:bookmarkEnd w:id="0"/>
      <w:r w:rsidR="006B6B0C" w:rsidRPr="00AE55B7">
        <w:rPr>
          <w:color w:val="000000" w:themeColor="text1"/>
        </w:rPr>
        <w:t xml:space="preserve"> </w:t>
      </w:r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385339" w:rsidRPr="00385339">
        <w:t>Выполнение работ по одной или нескольким профессиям рабочих, должностям служащих</w:t>
      </w:r>
      <w:r w:rsidR="000A155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3A6209" w:rsidRPr="00624903" w:rsidRDefault="003A6209" w:rsidP="003A6209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7D7134" w:rsidRPr="00D86F8C" w:rsidRDefault="003A6209" w:rsidP="00D86F8C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  <w:r w:rsidR="007D7134" w:rsidRPr="000A1554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Цели модуля – овладение обучающимися навыками обслуживания покупателей и эксплуатации контрольно-кассовой техники при продаже непродовольственных товаров.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Задачи модуля: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-помочь обучающимся овладеть основными методами идентификации и оценки качества различных групп непродовольственных товаров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-приобрести навыки консультирования и обслуживания покупателей, эксплуатации контрольно-кассовой техники различных видов, оформления документов по кассовым операциям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-обслуживания покупателей, продажи различных групп непродовольственных товаров</w:t>
      </w:r>
    </w:p>
    <w:p w:rsidR="00D86F8C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-эксплуатации контрольно-кассовой техники (ККТ) и обслуживания покупателей</w:t>
      </w:r>
      <w:r w:rsidR="00D86F8C">
        <w:t>;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 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-оценивать качество по органолептическим показателям; консультировать о свойствах и правилах эксплуатации товаров;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lastRenderedPageBreak/>
        <w:t>-расшифровывать маркировку, клеймение и символы по уходу; осуществлять подготовку ККТ различных видов; устранять мелкие неисправности при работе на ККТ;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-работать на ККТ различных видов: автономных пассивных системах, активных системах (компьютеризированных кассовых машинах – РОS терминалах), фискальных регистраторах;</w:t>
      </w:r>
    </w:p>
    <w:p w:rsidR="00D36CB3" w:rsidRPr="00AE55B7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-оформлять документы по кассовым операциям; соблюдать правила техники безопасности.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385339" w:rsidRDefault="00D36CB3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-</w:t>
      </w:r>
      <w:r w:rsidR="00385339">
        <w:t>факторы, формирующие и сохраняющие потребительские свойства товаров различных товарных групп;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-классификацию и ассортимент различных товарных групп непродовольственных товаров;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-показатели качества, дефекты, градации качества, упаковку, маркировку и хранение непродовольственных товаров, документы, регламентирующие применение ККТ;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-правила расчёта и обслуживания покупателей;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-типовые правила обслуживания эксплуатации ККТ и правила регистрации;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-классификация устройства ККТ; основные режимы ККТ;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-особенности технического обслуживания ККТ; признаки платёжеспособности государственных денежных знаков,</w:t>
      </w:r>
    </w:p>
    <w:p w:rsidR="00385339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-порядок получения, хранения и выдачи денежных средств, отличительные признаки платёжных средств безналичного расчёта;</w:t>
      </w:r>
    </w:p>
    <w:p w:rsidR="00BB6926" w:rsidRDefault="00385339" w:rsidP="00385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-правила оформления документов по кассовым операциям</w:t>
      </w:r>
      <w:r w:rsidR="00D86F8C">
        <w:t>.</w:t>
      </w:r>
    </w:p>
    <w:p w:rsidR="0041350B" w:rsidRPr="00AE55B7" w:rsidRDefault="0041350B" w:rsidP="00BB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385339" w:rsidRPr="00385339">
        <w:t>Выполнение работ по одной или нескольким профессиям рабочих, должностям служащих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691CEB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jc w:val="both"/>
            </w:pPr>
            <w:r w:rsidRPr="000A1554">
              <w:t>ПК 1.1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0A1554">
              <w:t>Выявлять потребности в товарах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jc w:val="both"/>
            </w:pPr>
            <w:r w:rsidRPr="000A1554">
              <w:t>ПК 1.2.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0A1554">
              <w:t>Осуществлять связи с поставщиками и потребителями продукции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ПК 1.3.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0A1554">
              <w:t>Управлять товарными запасами и потоками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ПК 1.4.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0A1554">
              <w:t>Оформлять документацию на поставку и реализацию товаров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jc w:val="both"/>
            </w:pPr>
            <w:r>
              <w:t>ПК 2</w:t>
            </w:r>
            <w:r w:rsidRPr="000A1554">
              <w:t>.1</w:t>
            </w:r>
          </w:p>
        </w:tc>
        <w:tc>
          <w:tcPr>
            <w:tcW w:w="8752" w:type="dxa"/>
          </w:tcPr>
          <w:p w:rsidR="003A6209" w:rsidRPr="00BB6926" w:rsidRDefault="003A6209" w:rsidP="003A620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4903">
              <w:rPr>
                <w:szCs w:val="20"/>
              </w:rPr>
              <w:t>Идентифицировать товары по</w:t>
            </w:r>
            <w:r>
              <w:rPr>
                <w:szCs w:val="20"/>
              </w:rPr>
              <w:t xml:space="preserve"> ассортиментной принадлежности.</w:t>
            </w:r>
            <w:r w:rsidRPr="00624903">
              <w:rPr>
                <w:szCs w:val="20"/>
              </w:rPr>
              <w:t xml:space="preserve"> 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jc w:val="both"/>
            </w:pPr>
            <w:r>
              <w:t>ПК 2</w:t>
            </w:r>
            <w:r w:rsidRPr="000A1554">
              <w:t>.2.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624903">
              <w:rPr>
                <w:szCs w:val="20"/>
              </w:rPr>
              <w:t>Организовывать и проводить оценку качества товаров.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2</w:t>
            </w:r>
            <w:r w:rsidRPr="000A1554">
              <w:t>.3.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widowControl w:val="0"/>
              <w:suppressAutoHyphens/>
              <w:jc w:val="both"/>
            </w:pPr>
            <w:r w:rsidRPr="00624903">
              <w:rPr>
                <w:szCs w:val="20"/>
              </w:rPr>
              <w:t>Выполнять задания эксперта более высокой квалифика</w:t>
            </w:r>
            <w:r>
              <w:rPr>
                <w:szCs w:val="20"/>
              </w:rPr>
              <w:t xml:space="preserve">ции при проведении товароведной </w:t>
            </w:r>
            <w:r w:rsidRPr="00624903">
              <w:rPr>
                <w:szCs w:val="20"/>
              </w:rPr>
              <w:t>экспертизы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691CEB" w:rsidRDefault="003A6209" w:rsidP="003A6209">
            <w:pPr>
              <w:tabs>
                <w:tab w:val="left" w:pos="1021"/>
              </w:tabs>
              <w:spacing w:line="302" w:lineRule="exact"/>
              <w:ind w:left="29" w:hanging="29"/>
              <w:jc w:val="center"/>
            </w:pPr>
            <w:r>
              <w:t xml:space="preserve">ПК </w:t>
            </w:r>
            <w:r w:rsidRPr="00691CEB">
              <w:t>3.1.</w:t>
            </w:r>
          </w:p>
        </w:tc>
        <w:tc>
          <w:tcPr>
            <w:tcW w:w="8752" w:type="dxa"/>
            <w:vAlign w:val="center"/>
          </w:tcPr>
          <w:p w:rsidR="003A6209" w:rsidRPr="00691CEB" w:rsidRDefault="003A6209" w:rsidP="003A6209">
            <w:pPr>
              <w:spacing w:line="302" w:lineRule="exact"/>
              <w:ind w:left="100"/>
              <w:rPr>
                <w:w w:val="99"/>
              </w:rPr>
            </w:pPr>
            <w:r>
              <w:t>Участвовать в планировании основных показателей деятельности организации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691CEB" w:rsidRDefault="003A6209" w:rsidP="003A6209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 w:rsidRPr="00691CEB">
              <w:t>ПК3.2.</w:t>
            </w:r>
          </w:p>
        </w:tc>
        <w:tc>
          <w:tcPr>
            <w:tcW w:w="8752" w:type="dxa"/>
            <w:vAlign w:val="center"/>
          </w:tcPr>
          <w:p w:rsidR="003A6209" w:rsidRPr="00691CEB" w:rsidRDefault="003A6209" w:rsidP="003A6209">
            <w:pPr>
              <w:spacing w:line="307" w:lineRule="exact"/>
              <w:ind w:left="100"/>
            </w:pPr>
            <w:r w:rsidRPr="00691CEB">
              <w:t>Планировать выполнение работ исполнителями</w:t>
            </w:r>
            <w:r>
              <w:t xml:space="preserve">. 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691CEB" w:rsidRDefault="003A6209" w:rsidP="003A6209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>
              <w:t>ПК3.3</w:t>
            </w:r>
            <w:r w:rsidRPr="00691CEB">
              <w:t>.</w:t>
            </w:r>
          </w:p>
        </w:tc>
        <w:tc>
          <w:tcPr>
            <w:tcW w:w="8752" w:type="dxa"/>
            <w:vAlign w:val="center"/>
          </w:tcPr>
          <w:p w:rsidR="003A6209" w:rsidRPr="00691CEB" w:rsidRDefault="003A6209" w:rsidP="003A6209">
            <w:pPr>
              <w:spacing w:line="0" w:lineRule="atLeast"/>
            </w:pPr>
            <w:r w:rsidRPr="00691CEB">
              <w:t>Организовывать работу трудового коллектива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691CEB" w:rsidRDefault="003A6209" w:rsidP="003A6209">
            <w:pPr>
              <w:tabs>
                <w:tab w:val="left" w:pos="1021"/>
              </w:tabs>
              <w:spacing w:line="306" w:lineRule="exact"/>
              <w:ind w:left="29" w:hanging="29"/>
              <w:jc w:val="center"/>
            </w:pPr>
            <w:r w:rsidRPr="00691CEB">
              <w:t>ПК3.4</w:t>
            </w:r>
          </w:p>
        </w:tc>
        <w:tc>
          <w:tcPr>
            <w:tcW w:w="8752" w:type="dxa"/>
            <w:vAlign w:val="center"/>
          </w:tcPr>
          <w:p w:rsidR="003A6209" w:rsidRPr="00691CEB" w:rsidRDefault="003A6209" w:rsidP="003A6209">
            <w:pPr>
              <w:spacing w:line="306" w:lineRule="exact"/>
            </w:pPr>
            <w:r w:rsidRPr="00691CEB">
              <w:t>Контролировать ход и оценивать результаты выполнения работ исполнителями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691CEB" w:rsidRDefault="003A6209" w:rsidP="003A6209">
            <w:pPr>
              <w:tabs>
                <w:tab w:val="left" w:pos="1021"/>
              </w:tabs>
              <w:spacing w:line="307" w:lineRule="exact"/>
              <w:ind w:left="29" w:hanging="29"/>
              <w:jc w:val="center"/>
            </w:pPr>
            <w:r w:rsidRPr="00691CEB">
              <w:t>ПК3.5</w:t>
            </w:r>
          </w:p>
        </w:tc>
        <w:tc>
          <w:tcPr>
            <w:tcW w:w="8752" w:type="dxa"/>
            <w:vAlign w:val="center"/>
          </w:tcPr>
          <w:p w:rsidR="003A6209" w:rsidRPr="00691CEB" w:rsidRDefault="003A6209" w:rsidP="003A6209">
            <w:pPr>
              <w:spacing w:line="0" w:lineRule="atLeast"/>
            </w:pPr>
            <w:r w:rsidRPr="00691CEB">
              <w:t xml:space="preserve">Оформлять </w:t>
            </w:r>
            <w:proofErr w:type="spellStart"/>
            <w:r w:rsidRPr="00691CEB">
              <w:t>учетно</w:t>
            </w:r>
            <w:proofErr w:type="spellEnd"/>
            <w:r w:rsidRPr="00691CEB">
              <w:t>– отчетную документацию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1.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pStyle w:val="a4"/>
              <w:widowControl w:val="0"/>
              <w:ind w:left="0" w:firstLine="0"/>
              <w:jc w:val="both"/>
            </w:pPr>
            <w:r w:rsidRPr="000A1554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lastRenderedPageBreak/>
              <w:t>ОК 2.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3.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4.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5.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 xml:space="preserve">Владеть информационной культурой, анализировать и оценивать информацию с использованием информационно-коммуникационных технологий 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6.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7.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0A1554">
              <w:t>ОК 8.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</w:pPr>
            <w:r w:rsidRPr="000A155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A6209" w:rsidRPr="00AE55B7" w:rsidTr="00691CEB">
        <w:tc>
          <w:tcPr>
            <w:tcW w:w="988" w:type="dxa"/>
          </w:tcPr>
          <w:p w:rsidR="003A6209" w:rsidRPr="000A1554" w:rsidRDefault="003A6209" w:rsidP="003A6209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0A1554">
              <w:t>ОК 9.</w:t>
            </w:r>
          </w:p>
        </w:tc>
        <w:tc>
          <w:tcPr>
            <w:tcW w:w="8752" w:type="dxa"/>
          </w:tcPr>
          <w:p w:rsidR="003A6209" w:rsidRPr="000A1554" w:rsidRDefault="003A6209" w:rsidP="003A6209">
            <w:pPr>
              <w:jc w:val="both"/>
              <w:rPr>
                <w:szCs w:val="28"/>
              </w:rPr>
            </w:pPr>
            <w:r w:rsidRPr="000A1554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BB6926" w:rsidRPr="00B95A7A" w:rsidRDefault="0041350B" w:rsidP="00B95A7A">
      <w:pPr>
        <w:pStyle w:val="Style4"/>
        <w:spacing w:line="276" w:lineRule="auto"/>
        <w:ind w:firstLine="0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3A6209" w:rsidRDefault="003A6209" w:rsidP="003A62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Тема 1.1.</w:t>
      </w:r>
      <w:r w:rsidRPr="003A6209">
        <w:rPr>
          <w:color w:val="000000" w:themeColor="text1"/>
        </w:rPr>
        <w:t>Текстильные товары</w:t>
      </w:r>
    </w:p>
    <w:p w:rsidR="003A6209" w:rsidRDefault="003A6209" w:rsidP="003A6209">
      <w:r>
        <w:t>Тема 1.1.Текстильные товары</w:t>
      </w:r>
    </w:p>
    <w:p w:rsidR="003A6209" w:rsidRDefault="003A6209" w:rsidP="003A6209">
      <w:r>
        <w:t>Тема 1.3.Трикотажные товары</w:t>
      </w:r>
    </w:p>
    <w:p w:rsidR="003A6209" w:rsidRDefault="003A6209" w:rsidP="003A6209">
      <w:r>
        <w:t>Тема 1.4.Пушно-меховые и овчинно-шубные товары</w:t>
      </w:r>
    </w:p>
    <w:p w:rsidR="007D7B9A" w:rsidRDefault="003A6209" w:rsidP="003A6209">
      <w:r>
        <w:t>Тема 1.5.Кожевенно-обувные товары</w:t>
      </w:r>
    </w:p>
    <w:p w:rsidR="003A6209" w:rsidRDefault="003A6209" w:rsidP="003A6209">
      <w:r>
        <w:t>Тема 1.6. Галантерейные товары</w:t>
      </w:r>
    </w:p>
    <w:p w:rsidR="003A6209" w:rsidRDefault="003A6209" w:rsidP="003A6209">
      <w:r>
        <w:t>Тема 1.7. Парфюмерно-косметические товары</w:t>
      </w:r>
    </w:p>
    <w:p w:rsidR="003A6209" w:rsidRDefault="003A6209" w:rsidP="003A6209">
      <w:r>
        <w:t>Тема 1.8.Товары хозяйственного назначения</w:t>
      </w:r>
    </w:p>
    <w:p w:rsidR="003A6209" w:rsidRDefault="003A6209" w:rsidP="003A6209">
      <w:r>
        <w:t>Тема 1.9. Товары культурно- бытового назначения</w:t>
      </w:r>
    </w:p>
    <w:p w:rsidR="003A6209" w:rsidRDefault="003A6209" w:rsidP="003A6209">
      <w:r>
        <w:t>Тема 1.10. Ювелирные товары</w:t>
      </w:r>
    </w:p>
    <w:p w:rsidR="003A6209" w:rsidRDefault="003A6209" w:rsidP="003A6209">
      <w:r>
        <w:t>Тема 1.11. Часы</w:t>
      </w:r>
    </w:p>
    <w:p w:rsidR="003A6209" w:rsidRDefault="003A6209" w:rsidP="003A6209">
      <w:r>
        <w:t>Тема 1.12. Сувениры и товары народных художественных промыслов</w:t>
      </w:r>
    </w:p>
    <w:p w:rsidR="003A6209" w:rsidRDefault="003A6209" w:rsidP="003A6209">
      <w:r>
        <w:t>Тема 2.1. Соблюдение правил эксплуатации ККТ и выполнение расчётных операций с покупателями.</w:t>
      </w:r>
    </w:p>
    <w:p w:rsidR="003A6209" w:rsidRDefault="003A6209" w:rsidP="003A6209">
      <w:r>
        <w:t>Тема 2.2. Проверка платёжеспособности государственных денежных знаков.</w:t>
      </w:r>
    </w:p>
    <w:p w:rsidR="003A6209" w:rsidRDefault="003A6209" w:rsidP="003A6209">
      <w:r>
        <w:t>Тема 2. 3. Проверка качества и количества продаваемых товаров, качество упаковки,</w:t>
      </w:r>
    </w:p>
    <w:p w:rsidR="003A6209" w:rsidRDefault="003A6209" w:rsidP="003A6209">
      <w:r>
        <w:t>наличие маркировки, правильность цен на товары и услуги.</w:t>
      </w:r>
    </w:p>
    <w:p w:rsidR="003A6209" w:rsidRDefault="003A6209" w:rsidP="003A6209">
      <w:r>
        <w:t>Тема 2.4. Оформление документов по кассовым операциям.</w:t>
      </w:r>
    </w:p>
    <w:p w:rsidR="003A6209" w:rsidRPr="003A6209" w:rsidRDefault="003A6209" w:rsidP="003A6209"/>
    <w:sectPr w:rsidR="003A6209" w:rsidRPr="003A6209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A1554"/>
    <w:rsid w:val="000F1611"/>
    <w:rsid w:val="00126D0B"/>
    <w:rsid w:val="001A5F9D"/>
    <w:rsid w:val="002636D0"/>
    <w:rsid w:val="002853CB"/>
    <w:rsid w:val="002B16C9"/>
    <w:rsid w:val="00385339"/>
    <w:rsid w:val="003A6209"/>
    <w:rsid w:val="0041350B"/>
    <w:rsid w:val="004D050B"/>
    <w:rsid w:val="005B31FC"/>
    <w:rsid w:val="00646E4F"/>
    <w:rsid w:val="00691CEB"/>
    <w:rsid w:val="006B6B0C"/>
    <w:rsid w:val="007079CE"/>
    <w:rsid w:val="007D7134"/>
    <w:rsid w:val="007D7B9A"/>
    <w:rsid w:val="009D1E7D"/>
    <w:rsid w:val="00A237C0"/>
    <w:rsid w:val="00AE55B7"/>
    <w:rsid w:val="00B95A7A"/>
    <w:rsid w:val="00BB6926"/>
    <w:rsid w:val="00D36CB3"/>
    <w:rsid w:val="00D4208F"/>
    <w:rsid w:val="00D8642D"/>
    <w:rsid w:val="00D86F8C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20B7-01C8-43B7-8409-28FDCB6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0A155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dcterms:created xsi:type="dcterms:W3CDTF">2017-10-29T22:52:00Z</dcterms:created>
  <dcterms:modified xsi:type="dcterms:W3CDTF">2017-10-29T23:21:00Z</dcterms:modified>
</cp:coreProperties>
</file>