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19.07.2023 N 548</w:t>
              <w:br/>
              <w:t xml:space="preserve">(ред. от 03.07.2024)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</w:t>
              <w:br/>
              <w:t xml:space="preserve">(Зарегистрировано в Минюсте России 22.08.2023 N 74906)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августа 2023 г. N 74906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июля 2023 г. N 548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38.02.08 ТОРГОВОЕ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9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38.02.08 Торговое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15.05.2014 N 539 (ред. от 01.09.2022) &quot;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&quot; (Зарегистрировано в Минюсте России 25.06.2014 N 3285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38.02.04</w:t>
        </w:r>
      </w:hyperlink>
      <w:r>
        <w:rPr>
          <w:sz w:val="20"/>
        </w:rPr>
        <w:t xml:space="preserve"> Коммерция (по отраслям), утвержденным приказом Министерства образования и науки Российской Федерации от 15 мая 2014 г. N 539 (зарегистрирован Министерством юстиции Российской Федерации 25 июня 2014 г., регистрационный N 32855), с изменениями, внесенными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и федеральным государственным образовательным </w:t>
      </w:r>
      <w:hyperlink w:history="0" r:id="rId12" w:tooltip="Приказ Минобрнауки России от 28.07.2014 N 835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&quot; (Зарегистрировано в Минюсте России 25.08.2014 N 3376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38.02.05</w:t>
        </w:r>
      </w:hyperlink>
      <w:r>
        <w:rPr>
          <w:sz w:val="20"/>
        </w:rPr>
        <w:t xml:space="preserve"> Товароведение и экспертиза качества потребительских товаров, утвержденным приказом Министерства образования и науки Российской Федерации от 28 июля 2014 г. N 835 (зарегистрирован Министерством юстиции Российской Федерации 25 августа 2014 г., регистрационный N 33769),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июля 2023 г. N 548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38.02.08 ТОРГОВОЕ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5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38.02.08</w:t>
        </w:r>
      </w:hyperlink>
      <w:r>
        <w:rPr>
          <w:sz w:val="20"/>
        </w:rPr>
        <w:t xml:space="preserve"> Торговое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торгового дела"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2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6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3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>
      <w:pPr>
        <w:pStyle w:val="0"/>
        <w:jc w:val="both"/>
      </w:pPr>
      <w:r>
        <w:rPr>
          <w:sz w:val="20"/>
        </w:rPr>
      </w:r>
    </w:p>
    <w:bookmarkStart w:id="78" w:name="P78"/>
    <w:bookmarkEnd w:id="78"/>
    <w:p>
      <w:pPr>
        <w:pStyle w:val="0"/>
        <w:ind w:firstLine="540"/>
        <w:jc w:val="both"/>
      </w:pPr>
      <w:r>
        <w:rPr>
          <w:sz w:val="20"/>
        </w:rP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w:history="0"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08</w:t>
        </w:r>
      </w:hyperlink>
      <w:r>
        <w:rPr>
          <w:sz w:val="20"/>
        </w:rPr>
        <w:t xml:space="preserve"> Финансы и экономика; </w:t>
      </w:r>
      <w:hyperlink w:history="0"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94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1260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44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торговой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товароведение и организация экспертизы качества потребительских товаров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предпринимательской деятельности в сфере торговли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продаж потребительских товаров и координация работы с клиентами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продаж автотранспортных средств, космических продуктов, услуг и технологий и координация работы с клиентами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продаж информационно-коммуникационных продуктов и технологий и координация работы с клиентами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интернет-маркетинга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выставочной деятельности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"Экономика и основы анализа финансово-хозяйственной деятельности торговой организации"; "Прикладные компьютерные программы в профессиональной деятельности"; "Эксплуатация торгово-технологического оборудования и охрана труда"; "Автоматизация торгово-технологических процессов"; "Основы предпринимательства"; "Правовое обеспечение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8 Торговое дело (далее соответственно - ФГОС СПО, образовательная программа, специальность) в соответствии с квалификацией специалиста среднего звена &quot;специалист торгового дела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44" w:name="P144"/>
    <w:bookmarkEnd w:id="144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6973"/>
      </w:tblGrid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торговой деятельности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1.4. Осуществлять подготовку к заключению внешнеторгового контракта и его документальное сопровождение.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1.5. Осуществлять контроль исполнения обязательств по внешнеторговому контракту.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1.6. Организовывать выполнение торгово-технологических процессов, в том числе с применением цифровых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товароведение и организация экспертизы качества потребительских товаров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 2.1. Осуществлять кодирование товаров, в том числе с применением цифровых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2.2. Идентифицировать ассортиментную принадлежность потребительских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Выполнять операции по оценке качества и организации экспертизы потребительских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Осуществлять управление ассортиментом товаров, в том числе с использованием искусственного интеллекта и сквозных цифровых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предпринимательской деятельности в сфере торговли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Проводить маркетинговые исследования с использованием инструментов комплекса маркетинга.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Разрабатывать предложения по улучшению системы продвижения товаров (услуг)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Проводить сбор, мониторинг и систематизацию ценовых показателей товаров, в том числе с использованием информационных интеллектуальных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 Устанавливать конкурентные преимущества товара на внутреннем и внешних рынках.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Разрабатывать бизнес-план и финансовую модель деятельности предпринимательской единицы,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Рассчитывать показатели эффективности предпринимательской деятельности,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2.7. Определять мероприятия по повышению эффективности предпринимательской деятельности.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2.8. Собирать информацию о бизнес-проблемах и определять риски предпринимательской единицы.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Осуществлять эффективное взаимодействие с клиентами в процессе ведения преддоговорной работы и продажи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Реализовывать мероприятия для обеспечения выполнения плана продаж.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Обеспечивать реализацию мероприятий по стимулированию покупательского спроса.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состояния товарных запасов,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Составлять аналитические отчеты по продажам,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Осуществлять эффективное взаимодействие с клиентами в процессе ведения преддоговорной работы и продажи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Обеспечивать эффективное взаимодействие с клиентами в процессе оказания услуги продажи и (или) выкупа товаров, в том числе с использованием специализированных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Реализовывать мероприятия для обеспечения выполнения плана продаж.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Обеспечивать реализацию мероприятий по стимулированию покупательского спроса.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состояния товарных запасов,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Составлять аналитические отчеты по продажам,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сопровождение базы данных инфокоммуникационных систем и (или) их составляющих,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Осуществлять эффективное взаимодействие с клиентами в процессе ведения преддоговорной работы и продажи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Осуществлять подготовку коммерческих предложений и проведением презентаций инфокоммуникационных продуктов и (или) их составляющих потенциальным клиентам.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Реализовывать мероприятия для обеспечения выполнения плана продаж.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Консультировать клиентов по использованию и возможностям инфокоммуникационных продуктов и (или) их составляющих.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всего цикла продаж инфокоммуникационных продуктов и (или) их составляющих, в том числе с использование специализированных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интернет-маркетинга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Определять готовность веб-сайта к продвижению.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Анализировать интернет-пространство, а также поведение пользователей при поиске необходимой информации в информационно-телекоммуникационной сети "Интернет.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Разрабатывать стратегии проведения контекстно-медийной и медийной кампаний и их реализации в сети Интернет.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Проводить рекламные кампании в социальных медиа для привлечения пользователей в интернет-сообщество.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Составлять технические задания в соответствии с требованиями заказчика.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Проводить аналитические работы по реализации стратегий продвижения в информационно-телекоммуникационной сети "Интернет".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выставочной деятельности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формирование, ведение клиентской базы, а также мероприятий деловой и дополнительной программы выставок и их актуализацию,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Оформлять маркетинговые материалы о торгово-промышленных выставках.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Оформлять заявочные и платежные документы участников торгово-промышленной выставки.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Проводить рекламные кампании в социальных медиа для привлечения пользователей в интернет-сообщество.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Организовывать проведение торгово-промышленной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жизнедеятельности, экологии и здравоохранения.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исполнения клиентами обязательств по оплате участия в торгово-промышленной выставке.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Консультировать участников торгово-промышленной выставки по вопросам оптимальной организации их участия.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2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8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правилами. &lt;8&gt;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9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населения"; санитарные правила </w:t>
      </w:r>
      <w:hyperlink w:history="0" r:id="rId3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w:history="0" r:id="rId3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w:history="0" r:id="rId3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78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8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8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3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3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19.07.2023 N 548</w:t>
            <w:br/>
            <w:t>(ред. от 03.07.2024)</w:t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90&amp;dst=113371" TargetMode = "External"/>
	<Relationship Id="rId8" Type="http://schemas.openxmlformats.org/officeDocument/2006/relationships/hyperlink" Target="https://login.consultant.ru/link/?req=doc&amp;base=LAW&amp;n=488439&amp;dst=100051" TargetMode = "External"/>
	<Relationship Id="rId9" Type="http://schemas.openxmlformats.org/officeDocument/2006/relationships/hyperlink" Target="https://login.consultant.ru/link/?req=doc&amp;base=LAW&amp;n=481262&amp;dst=100072" TargetMode = "External"/>
	<Relationship Id="rId10" Type="http://schemas.openxmlformats.org/officeDocument/2006/relationships/hyperlink" Target="https://login.consultant.ru/link/?req=doc&amp;base=LAW&amp;n=429117&amp;dst=100012" TargetMode = "External"/>
	<Relationship Id="rId11" Type="http://schemas.openxmlformats.org/officeDocument/2006/relationships/hyperlink" Target="https://login.consultant.ru/link/?req=doc&amp;base=LAW&amp;n=377712&amp;dst=101566" TargetMode = "External"/>
	<Relationship Id="rId12" Type="http://schemas.openxmlformats.org/officeDocument/2006/relationships/hyperlink" Target="https://login.consultant.ru/link/?req=doc&amp;base=LAW&amp;n=398359&amp;dst=100012" TargetMode = "External"/>
	<Relationship Id="rId13" Type="http://schemas.openxmlformats.org/officeDocument/2006/relationships/hyperlink" Target="https://login.consultant.ru/link/?req=doc&amp;base=LAW&amp;n=377712&amp;dst=101569" TargetMode = "External"/>
	<Relationship Id="rId14" Type="http://schemas.openxmlformats.org/officeDocument/2006/relationships/hyperlink" Target="https://login.consultant.ru/link/?req=doc&amp;base=LAW&amp;n=483090&amp;dst=113371" TargetMode = "External"/>
	<Relationship Id="rId15" Type="http://schemas.openxmlformats.org/officeDocument/2006/relationships/hyperlink" Target="https://login.consultant.ru/link/?req=doc&amp;base=LAW&amp;n=493177&amp;dst=158" TargetMode = "External"/>
	<Relationship Id="rId16" Type="http://schemas.openxmlformats.org/officeDocument/2006/relationships/hyperlink" Target="https://login.consultant.ru/link/?req=doc&amp;base=LAW&amp;n=493177&amp;dst=100022" TargetMode = "External"/>
	<Relationship Id="rId17" Type="http://schemas.openxmlformats.org/officeDocument/2006/relationships/hyperlink" Target="https://login.consultant.ru/link/?req=doc&amp;base=LAW&amp;n=470946&amp;dst=4" TargetMode = "External"/>
	<Relationship Id="rId18" Type="http://schemas.openxmlformats.org/officeDocument/2006/relationships/hyperlink" Target="https://login.consultant.ru/link/?req=doc&amp;base=LAW&amp;n=483090&amp;dst=113372" TargetMode = "External"/>
	<Relationship Id="rId19" Type="http://schemas.openxmlformats.org/officeDocument/2006/relationships/hyperlink" Target="https://login.consultant.ru/link/?req=doc&amp;base=LAW&amp;n=470946&amp;dst=4" TargetMode = "External"/>
	<Relationship Id="rId20" Type="http://schemas.openxmlformats.org/officeDocument/2006/relationships/hyperlink" Target="https://login.consultant.ru/link/?req=doc&amp;base=LAW&amp;n=483090&amp;dst=113373" TargetMode = "External"/>
	<Relationship Id="rId21" Type="http://schemas.openxmlformats.org/officeDocument/2006/relationships/hyperlink" Target="https://login.consultant.ru/link/?req=doc&amp;base=LAW&amp;n=494980&amp;dst=774" TargetMode = "External"/>
	<Relationship Id="rId22" Type="http://schemas.openxmlformats.org/officeDocument/2006/relationships/hyperlink" Target="https://login.consultant.ru/link/?req=doc&amp;base=LAW&amp;n=494980&amp;dst=100249" TargetMode = "External"/>
	<Relationship Id="rId23" Type="http://schemas.openxmlformats.org/officeDocument/2006/relationships/hyperlink" Target="https://login.consultant.ru/link/?req=doc&amp;base=LAW&amp;n=411930&amp;dst=100030" TargetMode = "External"/>
	<Relationship Id="rId24" Type="http://schemas.openxmlformats.org/officeDocument/2006/relationships/hyperlink" Target="https://login.consultant.ru/link/?req=doc&amp;base=LAW&amp;n=214720&amp;dst=100064" TargetMode = "External"/>
	<Relationship Id="rId25" Type="http://schemas.openxmlformats.org/officeDocument/2006/relationships/hyperlink" Target="https://login.consultant.ru/link/?req=doc&amp;base=LAW&amp;n=214720&amp;dst=100114" TargetMode = "External"/>
	<Relationship Id="rId26" Type="http://schemas.openxmlformats.org/officeDocument/2006/relationships/hyperlink" Target="https://login.consultant.ru/link/?req=doc&amp;base=LAW&amp;n=214720&amp;dst=100047" TargetMode = "External"/>
	<Relationship Id="rId27" Type="http://schemas.openxmlformats.org/officeDocument/2006/relationships/hyperlink" Target="https://login.consultant.ru/link/?req=doc&amp;base=LAW&amp;n=483090&amp;dst=113374" TargetMode = "External"/>
	<Relationship Id="rId28" Type="http://schemas.openxmlformats.org/officeDocument/2006/relationships/hyperlink" Target="https://login.consultant.ru/link/?req=doc&amp;base=LAW&amp;n=494980&amp;dst=415" TargetMode = "External"/>
	<Relationship Id="rId29" Type="http://schemas.openxmlformats.org/officeDocument/2006/relationships/hyperlink" Target="https://login.consultant.ru/link/?req=doc&amp;base=LAW&amp;n=494620" TargetMode = "External"/>
	<Relationship Id="rId30" Type="http://schemas.openxmlformats.org/officeDocument/2006/relationships/hyperlink" Target="https://login.consultant.ru/link/?req=doc&amp;base=LAW&amp;n=371594&amp;dst=100047" TargetMode = "External"/>
	<Relationship Id="rId31" Type="http://schemas.openxmlformats.org/officeDocument/2006/relationships/hyperlink" Target="https://login.consultant.ru/link/?req=doc&amp;base=LAW&amp;n=367564&amp;dst=100037" TargetMode = "External"/>
	<Relationship Id="rId32" Type="http://schemas.openxmlformats.org/officeDocument/2006/relationships/hyperlink" Target="https://login.consultant.ru/link/?req=doc&amp;base=LAW&amp;n=441707&amp;dst=100137" TargetMode = "External"/>
	<Relationship Id="rId33" Type="http://schemas.openxmlformats.org/officeDocument/2006/relationships/hyperlink" Target="https://login.consultant.ru/link/?req=doc&amp;base=LAW&amp;n=494980" TargetMode = "External"/>
	<Relationship Id="rId34" Type="http://schemas.openxmlformats.org/officeDocument/2006/relationships/hyperlink" Target="https://login.consultant.ru/link/?req=doc&amp;base=LAW&amp;n=466790" TargetMode = "External"/>
	<Relationship Id="rId35" Type="http://schemas.openxmlformats.org/officeDocument/2006/relationships/hyperlink" Target="https://login.consultant.ru/link/?req=doc&amp;base=LAW&amp;n=483090&amp;dst=11339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19.07.2023 N 548
(ред. от 03.07.2024)
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
(Зарегистрировано в Минюсте России 22.08.2023 N 74906)</dc:title>
  <dcterms:created xsi:type="dcterms:W3CDTF">2025-01-23T11:31:55Z</dcterms:created>
</cp:coreProperties>
</file>